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1E" w:rsidRDefault="00BF5FBA">
      <w:r>
        <w:t>Методика Ч.Д. Спилберга</w:t>
      </w:r>
    </w:p>
    <w:p w:rsidR="00BF5FBA" w:rsidRPr="00BF5FBA" w:rsidRDefault="00BF5FBA" w:rsidP="00BF5FBA">
      <w:pPr>
        <w:shd w:val="clear" w:color="auto" w:fill="9EC8EA"/>
        <w:spacing w:before="54" w:after="54" w:line="240" w:lineRule="atLeast"/>
        <w:outlineLvl w:val="1"/>
        <w:rPr>
          <w:rFonts w:ascii="Arial" w:eastAsia="Times New Roman" w:hAnsi="Arial" w:cs="Arial"/>
          <w:b/>
          <w:bCs/>
          <w:color w:val="153E61"/>
          <w:lang w:eastAsia="ru-RU"/>
        </w:rPr>
      </w:pPr>
      <w:r w:rsidRPr="00BF5FBA">
        <w:rPr>
          <w:rFonts w:ascii="Arial" w:eastAsia="Times New Roman" w:hAnsi="Arial" w:cs="Arial"/>
          <w:b/>
          <w:bCs/>
          <w:color w:val="153E61"/>
          <w:lang w:eastAsia="ru-RU"/>
        </w:rPr>
        <w:t xml:space="preserve">Шкала тревоги. Тест на тревожность </w:t>
      </w:r>
      <w:proofErr w:type="spellStart"/>
      <w:r w:rsidRPr="00BF5FBA">
        <w:rPr>
          <w:rFonts w:ascii="Arial" w:eastAsia="Times New Roman" w:hAnsi="Arial" w:cs="Arial"/>
          <w:b/>
          <w:bCs/>
          <w:color w:val="153E61"/>
          <w:lang w:eastAsia="ru-RU"/>
        </w:rPr>
        <w:t>Спилбергера</w:t>
      </w:r>
      <w:proofErr w:type="spellEnd"/>
      <w:r w:rsidRPr="00BF5FBA">
        <w:rPr>
          <w:rFonts w:ascii="Arial" w:eastAsia="Times New Roman" w:hAnsi="Arial" w:cs="Arial"/>
          <w:b/>
          <w:bCs/>
          <w:color w:val="153E61"/>
          <w:lang w:eastAsia="ru-RU"/>
        </w:rPr>
        <w:t xml:space="preserve"> Ханина. (Методика оценки тревожности Ч.Д. </w:t>
      </w:r>
      <w:proofErr w:type="spellStart"/>
      <w:r w:rsidRPr="00BF5FBA">
        <w:rPr>
          <w:rFonts w:ascii="Arial" w:eastAsia="Times New Roman" w:hAnsi="Arial" w:cs="Arial"/>
          <w:b/>
          <w:bCs/>
          <w:color w:val="153E61"/>
          <w:lang w:eastAsia="ru-RU"/>
        </w:rPr>
        <w:t>Спилбергера</w:t>
      </w:r>
      <w:proofErr w:type="spellEnd"/>
      <w:r w:rsidRPr="00BF5FBA">
        <w:rPr>
          <w:rFonts w:ascii="Arial" w:eastAsia="Times New Roman" w:hAnsi="Arial" w:cs="Arial"/>
          <w:b/>
          <w:bCs/>
          <w:color w:val="153E61"/>
          <w:lang w:eastAsia="ru-RU"/>
        </w:rPr>
        <w:t xml:space="preserve"> и Ю.Л. Ханина)</w:t>
      </w:r>
    </w:p>
    <w:p w:rsidR="00BF5FBA" w:rsidRDefault="00BF5FBA"/>
    <w:p w:rsidR="00BF5FBA" w:rsidRPr="00BF5FBA" w:rsidRDefault="00BF5FBA" w:rsidP="00BF5FBA">
      <w:pPr>
        <w:shd w:val="clear" w:color="auto" w:fill="9EC8EA"/>
        <w:spacing w:after="0" w:line="240" w:lineRule="auto"/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</w:pPr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 xml:space="preserve">Методика субъективной оценки ситуационной и </w:t>
      </w:r>
      <w:proofErr w:type="spellStart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личностной</w:t>
      </w:r>
      <w:hyperlink r:id="rId4" w:tgtFrame="_blank" w:history="1">
        <w:r w:rsidRPr="00BF5FBA">
          <w:rPr>
            <w:rFonts w:ascii="Arial" w:eastAsia="Times New Roman" w:hAnsi="Arial" w:cs="Arial"/>
            <w:color w:val="4383A3"/>
            <w:sz w:val="27"/>
            <w:lang w:eastAsia="ru-RU"/>
          </w:rPr>
          <w:t>тревожности</w:t>
        </w:r>
        <w:proofErr w:type="spellEnd"/>
      </w:hyperlink>
      <w:r w:rsidRPr="00BF5FBA">
        <w:rPr>
          <w:rFonts w:ascii="Verdana" w:eastAsia="Times New Roman" w:hAnsi="Verdana" w:cs="Times New Roman"/>
          <w:color w:val="182F3A"/>
          <w:sz w:val="27"/>
          <w:lang w:eastAsia="ru-RU"/>
        </w:rPr>
        <w:t> </w:t>
      </w:r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 xml:space="preserve"> Ч.Д. </w:t>
      </w:r>
      <w:proofErr w:type="spellStart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Спилбергера</w:t>
      </w:r>
      <w:proofErr w:type="spellEnd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 xml:space="preserve"> и Ю.Л.Ханина (тест на тревожность </w:t>
      </w:r>
      <w:proofErr w:type="spellStart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Спилбергера</w:t>
      </w:r>
      <w:proofErr w:type="spellEnd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 xml:space="preserve"> Ханина) определяет уровень тревожности исходя из шкалы самооценки (высокая, средняя, низкая тревожность).</w:t>
      </w:r>
    </w:p>
    <w:p w:rsidR="00BF5FBA" w:rsidRPr="00BF5FBA" w:rsidRDefault="00BF5FBA" w:rsidP="00BF5FBA">
      <w:pPr>
        <w:shd w:val="clear" w:color="auto" w:fill="9EC8EA"/>
        <w:spacing w:before="129" w:after="129" w:line="240" w:lineRule="auto"/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</w:pPr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Тревожность ситуативная (</w:t>
      </w:r>
      <w:proofErr w:type="gramStart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СТ</w:t>
      </w:r>
      <w:proofErr w:type="gramEnd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) возникает как реакция на стрессоры, чаще всего социально-психологического плана (ожидание агрессивной реакции, угроза самоуважению и т.д.).  </w:t>
      </w:r>
      <w:proofErr w:type="gramStart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Личностная</w:t>
      </w:r>
      <w:proofErr w:type="gramEnd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 xml:space="preserve"> (ЛТ) - дает представление о подверженности личности воздействию тех или иных стрессоров по причине своих индивидуальных особенностей.</w:t>
      </w:r>
    </w:p>
    <w:p w:rsidR="00BF5FBA" w:rsidRPr="00BF5FBA" w:rsidRDefault="00BF5FBA" w:rsidP="00BF5FBA">
      <w:pPr>
        <w:shd w:val="clear" w:color="auto" w:fill="9EC8EA"/>
        <w:spacing w:before="129" w:after="129" w:line="240" w:lineRule="auto"/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</w:pPr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 xml:space="preserve">Ситуативная и личностная тревожность </w:t>
      </w:r>
      <w:proofErr w:type="gramStart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связаны</w:t>
      </w:r>
      <w:proofErr w:type="gramEnd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 xml:space="preserve"> с видами темперамента (по Я. </w:t>
      </w:r>
      <w:proofErr w:type="spellStart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Стреляу</w:t>
      </w:r>
      <w:proofErr w:type="spellEnd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 xml:space="preserve">).  Так высокий уровень вовлеченности в деятельность (т.е. высокий уровень </w:t>
      </w:r>
      <w:proofErr w:type="gramStart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СТ</w:t>
      </w:r>
      <w:proofErr w:type="gramEnd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) характерен для меланхоликов, средний – для флегматика низкий – для холерика и в последнюю очередь, для сангвиника.</w:t>
      </w:r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br/>
        <w:t xml:space="preserve">Другую картину можно наблюдать при сравнении с видами темперамента (по Я. </w:t>
      </w:r>
      <w:proofErr w:type="spellStart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Стреляу</w:t>
      </w:r>
      <w:proofErr w:type="spellEnd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 xml:space="preserve">) с личностной тревожностью (ЛТ). Высокий уровень личностной тревожности, говорящий о высокой личностной активности наблюдается у сангвиников и меланхоликов, </w:t>
      </w:r>
      <w:proofErr w:type="gramStart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низкая</w:t>
      </w:r>
      <w:proofErr w:type="gramEnd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 xml:space="preserve"> – для личности флегматика и холерика.</w:t>
      </w:r>
    </w:p>
    <w:p w:rsidR="00BF5FBA" w:rsidRPr="00BF5FBA" w:rsidRDefault="00BF5FBA" w:rsidP="00BF5FBA">
      <w:pPr>
        <w:shd w:val="clear" w:color="auto" w:fill="9EC8EA"/>
        <w:spacing w:before="129" w:after="129" w:line="240" w:lineRule="auto"/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</w:pPr>
      <w:r w:rsidRPr="00BF5FBA">
        <w:rPr>
          <w:rFonts w:ascii="Verdana" w:eastAsia="Times New Roman" w:hAnsi="Verdana" w:cs="Times New Roman"/>
          <w:i/>
          <w:iCs/>
          <w:color w:val="182F3A"/>
          <w:sz w:val="27"/>
          <w:lang w:eastAsia="ru-RU"/>
        </w:rPr>
        <w:t xml:space="preserve">Шкала тревоги. Тест на тревожность </w:t>
      </w:r>
      <w:proofErr w:type="spellStart"/>
      <w:r w:rsidRPr="00BF5FBA">
        <w:rPr>
          <w:rFonts w:ascii="Verdana" w:eastAsia="Times New Roman" w:hAnsi="Verdana" w:cs="Times New Roman"/>
          <w:i/>
          <w:iCs/>
          <w:color w:val="182F3A"/>
          <w:sz w:val="27"/>
          <w:lang w:eastAsia="ru-RU"/>
        </w:rPr>
        <w:t>Спилбергера</w:t>
      </w:r>
      <w:proofErr w:type="spellEnd"/>
      <w:r w:rsidRPr="00BF5FBA">
        <w:rPr>
          <w:rFonts w:ascii="Verdana" w:eastAsia="Times New Roman" w:hAnsi="Verdana" w:cs="Times New Roman"/>
          <w:i/>
          <w:iCs/>
          <w:color w:val="182F3A"/>
          <w:sz w:val="27"/>
          <w:lang w:eastAsia="ru-RU"/>
        </w:rPr>
        <w:t xml:space="preserve"> Ханина. (Методика оценки тревожности Ч.Д. </w:t>
      </w:r>
      <w:proofErr w:type="spellStart"/>
      <w:r w:rsidRPr="00BF5FBA">
        <w:rPr>
          <w:rFonts w:ascii="Verdana" w:eastAsia="Times New Roman" w:hAnsi="Verdana" w:cs="Times New Roman"/>
          <w:i/>
          <w:iCs/>
          <w:color w:val="182F3A"/>
          <w:sz w:val="27"/>
          <w:lang w:eastAsia="ru-RU"/>
        </w:rPr>
        <w:t>Спилбергера</w:t>
      </w:r>
      <w:proofErr w:type="spellEnd"/>
      <w:r w:rsidRPr="00BF5FBA">
        <w:rPr>
          <w:rFonts w:ascii="Verdana" w:eastAsia="Times New Roman" w:hAnsi="Verdana" w:cs="Times New Roman"/>
          <w:i/>
          <w:iCs/>
          <w:color w:val="182F3A"/>
          <w:sz w:val="27"/>
          <w:lang w:eastAsia="ru-RU"/>
        </w:rPr>
        <w:t xml:space="preserve"> и Ю.Л. Ханина):</w:t>
      </w:r>
    </w:p>
    <w:p w:rsidR="00BF5FBA" w:rsidRPr="00BF5FBA" w:rsidRDefault="00BF5FBA" w:rsidP="00BF5FBA">
      <w:pPr>
        <w:shd w:val="clear" w:color="auto" w:fill="9EC8EA"/>
        <w:spacing w:before="129" w:after="129" w:line="240" w:lineRule="auto"/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</w:pPr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Тест на тревожность, часть I.</w:t>
      </w:r>
    </w:p>
    <w:p w:rsidR="00BF5FBA" w:rsidRPr="00BF5FBA" w:rsidRDefault="00BF5FBA" w:rsidP="00BF5FBA">
      <w:pPr>
        <w:shd w:val="clear" w:color="auto" w:fill="9EC8EA"/>
        <w:spacing w:before="129" w:after="129" w:line="240" w:lineRule="auto"/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</w:pPr>
      <w:r w:rsidRPr="00BF5FBA">
        <w:rPr>
          <w:rFonts w:ascii="Verdana" w:eastAsia="Times New Roman" w:hAnsi="Verdana" w:cs="Times New Roman"/>
          <w:i/>
          <w:iCs/>
          <w:color w:val="182F3A"/>
          <w:sz w:val="27"/>
          <w:lang w:eastAsia="ru-RU"/>
        </w:rPr>
        <w:t>Инструкция.</w:t>
      </w:r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 </w:t>
      </w:r>
    </w:p>
    <w:p w:rsidR="00BF5FBA" w:rsidRPr="00BF5FBA" w:rsidRDefault="00BF5FBA" w:rsidP="00BF5FBA">
      <w:pPr>
        <w:shd w:val="clear" w:color="auto" w:fill="9EC8EA"/>
        <w:spacing w:before="129" w:after="129" w:line="240" w:lineRule="auto"/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</w:pPr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Прочитайте внимательно каждое из приведенных ниже предложений и зачеркните  соответствующую цифру справа в зависимости от того,</w:t>
      </w:r>
      <w:r w:rsidRPr="00BF5FBA">
        <w:rPr>
          <w:rFonts w:ascii="Verdana" w:eastAsia="Times New Roman" w:hAnsi="Verdana" w:cs="Times New Roman"/>
          <w:color w:val="182F3A"/>
          <w:sz w:val="27"/>
          <w:lang w:eastAsia="ru-RU"/>
        </w:rPr>
        <w:t> </w:t>
      </w:r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КАК ВЫ СЕБЯ  ЧУВСТВУЕТЕ  в ДАННЫЙ МОМЕНТ. Отвечайте первое, что пришло в голову.</w:t>
      </w:r>
    </w:p>
    <w:p w:rsidR="00BF5FBA" w:rsidRPr="00BF5FBA" w:rsidRDefault="00BF5FBA" w:rsidP="00BF5FBA">
      <w:pPr>
        <w:shd w:val="clear" w:color="auto" w:fill="9EC8EA"/>
        <w:spacing w:before="129" w:after="129" w:line="240" w:lineRule="auto"/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</w:pPr>
      <w:r w:rsidRPr="00BF5FBA">
        <w:rPr>
          <w:rFonts w:ascii="Verdana" w:eastAsia="Times New Roman" w:hAnsi="Verdana" w:cs="Times New Roman"/>
          <w:i/>
          <w:iCs/>
          <w:color w:val="182F3A"/>
          <w:sz w:val="27"/>
          <w:lang w:eastAsia="ru-RU"/>
        </w:rPr>
        <w:t>Шкала самооценки (</w:t>
      </w:r>
      <w:proofErr w:type="gramStart"/>
      <w:r w:rsidRPr="00BF5FBA">
        <w:rPr>
          <w:rFonts w:ascii="Verdana" w:eastAsia="Times New Roman" w:hAnsi="Verdana" w:cs="Times New Roman"/>
          <w:i/>
          <w:iCs/>
          <w:color w:val="182F3A"/>
          <w:sz w:val="27"/>
          <w:lang w:eastAsia="ru-RU"/>
        </w:rPr>
        <w:t>СТ</w:t>
      </w:r>
      <w:proofErr w:type="gramEnd"/>
      <w:r w:rsidRPr="00BF5FBA">
        <w:rPr>
          <w:rFonts w:ascii="Verdana" w:eastAsia="Times New Roman" w:hAnsi="Verdana" w:cs="Times New Roman"/>
          <w:i/>
          <w:iCs/>
          <w:color w:val="182F3A"/>
          <w:sz w:val="27"/>
          <w:lang w:eastAsia="ru-RU"/>
        </w:rPr>
        <w:t>) - Тестовый материал (вопросы)</w:t>
      </w:r>
    </w:p>
    <w:tbl>
      <w:tblPr>
        <w:tblW w:w="0" w:type="auto"/>
        <w:tblInd w:w="11" w:type="dxa"/>
        <w:shd w:val="clear" w:color="auto" w:fill="9EC8E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"/>
        <w:gridCol w:w="3419"/>
        <w:gridCol w:w="1533"/>
        <w:gridCol w:w="956"/>
        <w:gridCol w:w="506"/>
        <w:gridCol w:w="1306"/>
      </w:tblGrid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   №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                                              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нет, это совсем не так 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 пожалуй, так 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  верно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совершенно верно 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спокоен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Мне ничто не угрожает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нахожусь в напряжении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испытываю сожаление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чувствую себя свободно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расстроен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Меня волнуют возможные неудачи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чувствую себя отдохнувшим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встревожен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испытываю чувство внутреннего удовлетворения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уверен в себе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нервничаю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не нахожу себе места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взвинчен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не чувствую скованности, напряжения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доволен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озабочен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слишком возбужден и мне не по себе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Мне радостно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Мне приятно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</w:tbl>
    <w:p w:rsidR="00BF5FBA" w:rsidRPr="00BF5FBA" w:rsidRDefault="00BF5FBA" w:rsidP="00BF5FBA">
      <w:pPr>
        <w:shd w:val="clear" w:color="auto" w:fill="9EC8EA"/>
        <w:spacing w:before="129" w:after="129" w:line="240" w:lineRule="auto"/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</w:pPr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Тест на тревожность, часть II.                     </w:t>
      </w:r>
    </w:p>
    <w:p w:rsidR="00BF5FBA" w:rsidRPr="00BF5FBA" w:rsidRDefault="00BF5FBA" w:rsidP="00BF5FBA">
      <w:pPr>
        <w:shd w:val="clear" w:color="auto" w:fill="9EC8EA"/>
        <w:spacing w:before="129" w:after="129" w:line="240" w:lineRule="auto"/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</w:pPr>
      <w:r w:rsidRPr="00BF5FBA">
        <w:rPr>
          <w:rFonts w:ascii="Verdana" w:eastAsia="Times New Roman" w:hAnsi="Verdana" w:cs="Times New Roman"/>
          <w:i/>
          <w:iCs/>
          <w:color w:val="182F3A"/>
          <w:sz w:val="27"/>
          <w:lang w:eastAsia="ru-RU"/>
        </w:rPr>
        <w:t>Инструкция.</w:t>
      </w:r>
    </w:p>
    <w:p w:rsidR="00BF5FBA" w:rsidRPr="00BF5FBA" w:rsidRDefault="00BF5FBA" w:rsidP="00BF5FBA">
      <w:pPr>
        <w:shd w:val="clear" w:color="auto" w:fill="9EC8EA"/>
        <w:spacing w:before="129" w:after="129" w:line="240" w:lineRule="auto"/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</w:pPr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Прочитайте внимательно каждое из приведенных ниже предложений и зачеркните  соответствующую цифру справа в зависимости от того, КАК ВЫ СЕБЯ  ЧУВСТВУЕТЕ  ОБЫЧНО. Отвечайте первое, что пришло в голову.</w:t>
      </w:r>
    </w:p>
    <w:p w:rsidR="00BF5FBA" w:rsidRPr="00BF5FBA" w:rsidRDefault="00BF5FBA" w:rsidP="00BF5FBA">
      <w:pPr>
        <w:shd w:val="clear" w:color="auto" w:fill="9EC8EA"/>
        <w:spacing w:before="129" w:after="129" w:line="240" w:lineRule="auto"/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</w:pPr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Ожидание трудностей очень тревожит меня. </w:t>
      </w:r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br/>
        <w:t>Я слишком переживаю из-за пустяков.</w:t>
      </w:r>
    </w:p>
    <w:p w:rsidR="00BF5FBA" w:rsidRPr="00BF5FBA" w:rsidRDefault="00BF5FBA" w:rsidP="00BF5FBA">
      <w:pPr>
        <w:shd w:val="clear" w:color="auto" w:fill="9EC8EA"/>
        <w:spacing w:before="129" w:after="129" w:line="240" w:lineRule="auto"/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</w:pPr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Шкала самооценки (ЛТ)</w:t>
      </w:r>
    </w:p>
    <w:tbl>
      <w:tblPr>
        <w:tblW w:w="0" w:type="auto"/>
        <w:tblInd w:w="11" w:type="dxa"/>
        <w:shd w:val="clear" w:color="auto" w:fill="9EC8E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"/>
        <w:gridCol w:w="4790"/>
        <w:gridCol w:w="1310"/>
        <w:gridCol w:w="900"/>
        <w:gridCol w:w="739"/>
        <w:gridCol w:w="1370"/>
      </w:tblGrid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  №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 не, это совсем не так 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 пожалуй, так 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    верно    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    совершенно верно 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 испытываю удовольствие              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 быстро устаю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 легко могу заплакать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 хотел бы быть таким же счастливым, как и другие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Бывает, что я проигрываю из-за того, что недостаточно быстро принимаю решения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 чувствую себя бодрым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спокоен, хладнокровен и собран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Ожидание трудностей очень тревожит меня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слишком переживаю из-за пустяков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бываю вполне счастлив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принимаю все слишком близко к сердцу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Мне не хватает уверенности в себе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чувствую себя в безопасности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стараюсь избегать критических ситуаций и трудностей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У меня бывает хандра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бываю доволен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 17.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Всякие пустяки отвлекают и волнуют меня 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4 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 18.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так сильно переживаю свои разочарования, что потом долго не могу о них забыть 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Я уравновешенный человек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  <w:tr w:rsidR="00BF5FBA" w:rsidRPr="00BF5FBA" w:rsidTr="00BF5FBA"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Меня охватывает сильное беспокойство, когда я думаю о своих делах и заботах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D91D6"/>
              <w:left w:val="single" w:sz="4" w:space="0" w:color="3D91D6"/>
              <w:bottom w:val="single" w:sz="4" w:space="0" w:color="3D91D6"/>
              <w:right w:val="single" w:sz="4" w:space="0" w:color="3D91D6"/>
            </w:tcBorders>
            <w:shd w:val="clear" w:color="auto" w:fill="9EC8E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BF5FBA" w:rsidRPr="00BF5FBA" w:rsidRDefault="00BF5FBA" w:rsidP="00BF5FBA">
            <w:pPr>
              <w:spacing w:before="11" w:after="11" w:line="240" w:lineRule="auto"/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</w:pPr>
            <w:r w:rsidRPr="00BF5FBA">
              <w:rPr>
                <w:rFonts w:ascii="Arial" w:eastAsia="Times New Roman" w:hAnsi="Arial" w:cs="Arial"/>
                <w:color w:val="182F3A"/>
                <w:sz w:val="14"/>
                <w:szCs w:val="14"/>
                <w:lang w:eastAsia="ru-RU"/>
              </w:rPr>
              <w:t>4</w:t>
            </w:r>
          </w:p>
        </w:tc>
      </w:tr>
    </w:tbl>
    <w:p w:rsidR="00BF5FBA" w:rsidRPr="00BF5FBA" w:rsidRDefault="00BF5FBA" w:rsidP="00BF5FBA">
      <w:pPr>
        <w:shd w:val="clear" w:color="auto" w:fill="9EC8EA"/>
        <w:spacing w:before="129" w:after="129" w:line="240" w:lineRule="auto"/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</w:pPr>
      <w:r w:rsidRPr="00BF5FBA">
        <w:rPr>
          <w:rFonts w:ascii="Verdana" w:eastAsia="Times New Roman" w:hAnsi="Verdana" w:cs="Times New Roman"/>
          <w:i/>
          <w:iCs/>
          <w:color w:val="182F3A"/>
          <w:sz w:val="27"/>
          <w:lang w:eastAsia="ru-RU"/>
        </w:rPr>
        <w:t>Ключ к тесту на тревожность.</w:t>
      </w:r>
    </w:p>
    <w:p w:rsidR="00BF5FBA" w:rsidRPr="00BF5FBA" w:rsidRDefault="00BF5FBA" w:rsidP="00BF5FBA">
      <w:pPr>
        <w:shd w:val="clear" w:color="auto" w:fill="9EC8EA"/>
        <w:spacing w:before="129" w:after="129" w:line="240" w:lineRule="auto"/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</w:pPr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Ситуативная  тревожность  </w:t>
      </w:r>
      <w:proofErr w:type="gramStart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СТ</w:t>
      </w:r>
      <w:proofErr w:type="gramEnd"/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=(3,4,6,7,9,12,13,14,17,18)    -   (1,2,5,8,10,11,15,16,19,20)</w:t>
      </w:r>
    </w:p>
    <w:p w:rsidR="00BF5FBA" w:rsidRPr="00BF5FBA" w:rsidRDefault="00BF5FBA" w:rsidP="00BF5FBA">
      <w:pPr>
        <w:shd w:val="clear" w:color="auto" w:fill="9EC8EA"/>
        <w:spacing w:before="129" w:after="129" w:line="240" w:lineRule="auto"/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</w:pPr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lastRenderedPageBreak/>
        <w:t>Личностная тревожность ЛТ=(2,3,4,5,8,11,12,14,15,17,18,20)    -   (1,6,7,10,13,16,19) + 35</w:t>
      </w:r>
      <w:r w:rsidRPr="00BF5FBA">
        <w:rPr>
          <w:rFonts w:ascii="Verdana" w:eastAsia="Times New Roman" w:hAnsi="Verdana" w:cs="Times New Roman"/>
          <w:i/>
          <w:iCs/>
          <w:color w:val="182F3A"/>
          <w:sz w:val="27"/>
          <w:lang w:eastAsia="ru-RU"/>
        </w:rPr>
        <w:t>(число 35)</w:t>
      </w:r>
    </w:p>
    <w:p w:rsidR="00BF5FBA" w:rsidRPr="00BF5FBA" w:rsidRDefault="00BF5FBA" w:rsidP="00BF5FBA">
      <w:pPr>
        <w:shd w:val="clear" w:color="auto" w:fill="9EC8EA"/>
        <w:spacing w:before="129" w:after="129" w:line="240" w:lineRule="auto"/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</w:pPr>
      <w:r w:rsidRPr="00BF5FBA">
        <w:rPr>
          <w:rFonts w:ascii="Verdana" w:eastAsia="Times New Roman" w:hAnsi="Verdana" w:cs="Times New Roman"/>
          <w:i/>
          <w:iCs/>
          <w:color w:val="182F3A"/>
          <w:sz w:val="27"/>
          <w:lang w:eastAsia="ru-RU"/>
        </w:rPr>
        <w:t xml:space="preserve">Интерпретация теста тревожности </w:t>
      </w:r>
      <w:proofErr w:type="spellStart"/>
      <w:r w:rsidRPr="00BF5FBA">
        <w:rPr>
          <w:rFonts w:ascii="Verdana" w:eastAsia="Times New Roman" w:hAnsi="Verdana" w:cs="Times New Roman"/>
          <w:i/>
          <w:iCs/>
          <w:color w:val="182F3A"/>
          <w:sz w:val="27"/>
          <w:lang w:eastAsia="ru-RU"/>
        </w:rPr>
        <w:t>Спилбергера</w:t>
      </w:r>
      <w:proofErr w:type="spellEnd"/>
      <w:r w:rsidRPr="00BF5FBA">
        <w:rPr>
          <w:rFonts w:ascii="Verdana" w:eastAsia="Times New Roman" w:hAnsi="Verdana" w:cs="Times New Roman"/>
          <w:i/>
          <w:iCs/>
          <w:color w:val="182F3A"/>
          <w:sz w:val="27"/>
          <w:lang w:eastAsia="ru-RU"/>
        </w:rPr>
        <w:t xml:space="preserve"> Ханина.</w:t>
      </w:r>
    </w:p>
    <w:p w:rsidR="00BF5FBA" w:rsidRPr="00BF5FBA" w:rsidRDefault="00BF5FBA" w:rsidP="00BF5FBA">
      <w:pPr>
        <w:shd w:val="clear" w:color="auto" w:fill="9EC8EA"/>
        <w:spacing w:before="129" w:after="129" w:line="240" w:lineRule="auto"/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</w:pPr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t>До 30 баллов – низкая</w:t>
      </w:r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br/>
        <w:t>31-45 баллов – средняя</w:t>
      </w:r>
      <w:r w:rsidRPr="00BF5FBA">
        <w:rPr>
          <w:rFonts w:ascii="Verdana" w:eastAsia="Times New Roman" w:hAnsi="Verdana" w:cs="Times New Roman"/>
          <w:color w:val="182F3A"/>
          <w:sz w:val="27"/>
          <w:szCs w:val="27"/>
          <w:lang w:eastAsia="ru-RU"/>
        </w:rPr>
        <w:br/>
        <w:t>46 баллов и более – высокая тревожность</w:t>
      </w:r>
    </w:p>
    <w:p w:rsidR="00BF5FBA" w:rsidRDefault="00BF5FBA"/>
    <w:sectPr w:rsidR="00BF5FBA" w:rsidSect="0037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5FBA"/>
    <w:rsid w:val="0037001E"/>
    <w:rsid w:val="00B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1E"/>
  </w:style>
  <w:style w:type="paragraph" w:styleId="2">
    <w:name w:val="heading 2"/>
    <w:basedOn w:val="a"/>
    <w:link w:val="20"/>
    <w:uiPriority w:val="9"/>
    <w:qFormat/>
    <w:rsid w:val="00BF5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F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5FBA"/>
  </w:style>
  <w:style w:type="character" w:styleId="a5">
    <w:name w:val="Emphasis"/>
    <w:basedOn w:val="a0"/>
    <w:uiPriority w:val="20"/>
    <w:qFormat/>
    <w:rsid w:val="00BF5F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ycabi.net/psikhologiya-krasoty-i-zdorovya/kak-borotsya-so-stressom/549-snizhenie-trevozhnosti-ot-ponizhennogo-nastroeniya-k-zhiznerados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3809</Characters>
  <Application>Microsoft Office Word</Application>
  <DocSecurity>0</DocSecurity>
  <Lines>31</Lines>
  <Paragraphs>8</Paragraphs>
  <ScaleCrop>false</ScaleCrop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2014-10-14T04:57:00Z</dcterms:created>
  <dcterms:modified xsi:type="dcterms:W3CDTF">2014-10-14T04:59:00Z</dcterms:modified>
</cp:coreProperties>
</file>