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27 ноября 2013 г.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Регистрационный N 30468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 </w:t>
      </w:r>
      <w:r w:rsidRPr="00DE7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Министр Д. Ливанов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Приложение</w:t>
      </w:r>
    </w:p>
    <w:p w:rsidR="00DE7425" w:rsidRPr="00DE7425" w:rsidRDefault="00DE7425" w:rsidP="002353D0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профессиональную ориентацию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формирование общей культуры учащихся;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обучения по ним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образовательную деятельность, в соответствии с федеральными государственными требованиями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2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образовательную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деятельность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3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4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Формы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обучения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5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6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7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8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9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образовательную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деятельность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10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11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12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коррекционной педагогики, а также педагогическими работниками, прошедшими соответствующую переподготовку.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тифлосурдопереводчиков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13</w:t>
      </w: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DE7425" w:rsidRPr="00DE7425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2353D0" w:rsidRPr="002353D0" w:rsidRDefault="00DE7425" w:rsidP="002353D0">
      <w:pPr>
        <w:spacing w:after="300" w:line="384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внеучебной</w:t>
      </w:r>
      <w:proofErr w:type="spellEnd"/>
      <w:r w:rsidRPr="00DE742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2353D0" w:rsidRDefault="002353D0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</w:p>
    <w:p w:rsidR="00DE7425" w:rsidRPr="00DE7425" w:rsidRDefault="00DE7425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  <w:lastRenderedPageBreak/>
        <w:t>КАК ОРГАНИЗОВАТЬ ДОПОЛНИТЕЛЬНОЕ ОБРАЗОВАНИЕ ДЕТЕЙ В ШКОЛЕ С ТОЧКИ ЗРЕНИЯ «ДОКУМЕНТОВ»?</w:t>
      </w:r>
    </w:p>
    <w:p w:rsidR="00DE7425" w:rsidRPr="00DE7425" w:rsidRDefault="00DE7425" w:rsidP="002353D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Для организации дополнительного образования в школе нужны нормативные акты, образовательные программы, педагоги со специальным образованием или профессиональной переподготовкой. В уставе должен быть блок о дополнительном образовании: в нем прописаны планируемые результаты деятельности, обязанности педагогов, направления, по которым ведутся занятия. Должны быть созданы должностные инструкции педагогов дополнительного образования. Также необходимы образовательные программы — отдельные по каждому предмету или комплексные.</w:t>
      </w:r>
    </w:p>
    <w:p w:rsidR="00DE7425" w:rsidRPr="00DE7425" w:rsidRDefault="00DE7425" w:rsidP="002353D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 xml:space="preserve">Все направления </w:t>
      </w:r>
      <w:proofErr w:type="spellStart"/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допобразования</w:t>
      </w:r>
      <w:proofErr w:type="spellEnd"/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 xml:space="preserve"> в школе должны быть задокументированы. Каждая программа отражает концепцию, цели и задачи, методы и стадии достижения, предполагаемые результаты.</w:t>
      </w:r>
    </w:p>
    <w:p w:rsidR="00DE7425" w:rsidRPr="00DE7425" w:rsidRDefault="00DE7425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НОРМАТИВНО-ПРАВОВЫЕ ДОКУМЕНТЫ ПО ТЕМЕ ДОПОЛНИТЕЛЬНОГО ОБРАЗОВАНИЯ И ВНЕУРОЧНОЙ ДЕЯТЕЛЬНОСТИ</w:t>
      </w:r>
    </w:p>
    <w:p w:rsidR="00DE7425" w:rsidRPr="00DE7425" w:rsidRDefault="00DE7425" w:rsidP="0023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Приказ Министерства образования и науки РФ от 29 августа 2013 г. № 1008 </w:t>
      </w:r>
      <w:hyperlink r:id="rId5" w:tgtFrame="_blank" w:history="1">
        <w:r w:rsidRPr="00DE7425">
          <w:rPr>
            <w:rFonts w:ascii="Times New Roman" w:eastAsia="Times New Roman" w:hAnsi="Times New Roman" w:cs="Times New Roman"/>
            <w:color w:val="E91E63"/>
            <w:sz w:val="24"/>
            <w:szCs w:val="24"/>
            <w:lang w:eastAsia="ru-RU"/>
          </w:rPr>
          <w:t>«Об утверждении Порядка организации и осуществления образовательной деятельности по дополнительным общеобразовательным программам»</w:t>
        </w:r>
      </w:hyperlink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br/>
        <w:t> </w:t>
      </w:r>
    </w:p>
    <w:p w:rsidR="00DE7425" w:rsidRPr="00DE7425" w:rsidRDefault="00DE7425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КТО МОЖЕТ ПРОВОДИТЬ ЗАНЯТИЯ?</w:t>
      </w:r>
    </w:p>
    <w:p w:rsidR="00DE7425" w:rsidRPr="00DE7425" w:rsidRDefault="00DE7425" w:rsidP="002353D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Часто в организации дополнительного образования в школе участвуют учителя-предметники. Пока это не является нарушением, но </w:t>
      </w:r>
      <w:proofErr w:type="gramStart"/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лучше</w:t>
      </w:r>
      <w:proofErr w:type="gramEnd"/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 xml:space="preserve"> если каждый педагог как минимум пройдет профессиональную переподготовку в сфере дополнительного образования. Физику может хватать знаний для проведения занятий по робототехнике, но не хватать педагогических технологий.</w:t>
      </w:r>
    </w:p>
    <w:p w:rsidR="00DE7425" w:rsidRPr="002353D0" w:rsidRDefault="00DE7425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</w:p>
    <w:p w:rsidR="00DE7425" w:rsidRPr="00DE7425" w:rsidRDefault="00DE7425" w:rsidP="002353D0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aps/>
          <w:color w:val="263238"/>
          <w:spacing w:val="8"/>
          <w:sz w:val="24"/>
          <w:szCs w:val="24"/>
          <w:lang w:eastAsia="ru-RU"/>
        </w:rPr>
        <w:t>КАКИЕ ПРЕДМЕТЫ МОЖНО ПРЕДЛАГАТЬ ДЛЯ ИЗУЧЕНИЯ ШКОЛЬНИКАМ?</w:t>
      </w:r>
    </w:p>
    <w:p w:rsidR="00DE7425" w:rsidRPr="00DE7425" w:rsidRDefault="00DE7425" w:rsidP="002353D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В законах и подзаконных актах не сказано, по каким направлениям необходимо проводить занятия. Но в концепции развития образования «2020» были указаны информационные технологии и робототехника, естествознание, экология, культурология и краеведение, физическая культура и спорт.</w:t>
      </w:r>
    </w:p>
    <w:p w:rsidR="00DE7425" w:rsidRPr="00DE7425" w:rsidRDefault="00DE7425" w:rsidP="002353D0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2344F"/>
          <w:sz w:val="24"/>
          <w:szCs w:val="24"/>
          <w:lang w:eastAsia="ru-RU"/>
        </w:rPr>
        <w:t>На сайтах школ встречаются различные программы дополнительного образования — танцы, декоративно-прикладное искусство, шахматы. Самые популярные направления — робототехника, техническое творчество, дизайн, физическая культура.</w:t>
      </w:r>
    </w:p>
    <w:p w:rsidR="00CD57CD" w:rsidRPr="002353D0" w:rsidRDefault="00CD57CD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425" w:rsidRPr="002353D0" w:rsidRDefault="00DE7425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425" w:rsidRPr="002353D0" w:rsidRDefault="00DE7425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425" w:rsidRPr="002353D0" w:rsidRDefault="00DE7425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425" w:rsidRDefault="00DE7425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3D0" w:rsidRPr="002353D0" w:rsidRDefault="002353D0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lastRenderedPageBreak/>
        <w:t>Педагог дополнительного образования (включая старшего)</w:t>
      </w:r>
      <w:bookmarkStart w:id="0" w:name="_GoBack"/>
      <w:bookmarkEnd w:id="0"/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обязанности.</w:t>
      </w: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</w:t>
      </w: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квалификации.</w:t>
      </w: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Комментарии к должности</w:t>
      </w:r>
    </w:p>
    <w:p w:rsidR="00DE7425" w:rsidRPr="00DE7425" w:rsidRDefault="00DE7425" w:rsidP="002353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выше квалификационные характеристики должности «Педагог дополнительного образования (включая старшего)»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педагога дополнительного образования,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DE7425" w:rsidRPr="002353D0" w:rsidRDefault="00DE7425" w:rsidP="002353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425" w:rsidRPr="002353D0" w:rsidSect="002353D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25"/>
    <w:rsid w:val="002353D0"/>
    <w:rsid w:val="005962FB"/>
    <w:rsid w:val="00C70E61"/>
    <w:rsid w:val="00CD57CD"/>
    <w:rsid w:val="00D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2FB"/>
    <w:rPr>
      <w:b/>
      <w:bCs/>
    </w:rPr>
  </w:style>
  <w:style w:type="paragraph" w:styleId="a4">
    <w:name w:val="List Paragraph"/>
    <w:basedOn w:val="a"/>
    <w:uiPriority w:val="34"/>
    <w:qFormat/>
    <w:rsid w:val="005962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2FB"/>
    <w:rPr>
      <w:b/>
      <w:bCs/>
    </w:rPr>
  </w:style>
  <w:style w:type="paragraph" w:styleId="a4">
    <w:name w:val="List Paragraph"/>
    <w:basedOn w:val="a"/>
    <w:uiPriority w:val="34"/>
    <w:qFormat/>
    <w:rsid w:val="005962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3/12/11/ob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cp:lastPrinted>2022-02-02T09:34:00Z</cp:lastPrinted>
  <dcterms:created xsi:type="dcterms:W3CDTF">2022-02-02T09:14:00Z</dcterms:created>
  <dcterms:modified xsi:type="dcterms:W3CDTF">2022-02-02T09:35:00Z</dcterms:modified>
</cp:coreProperties>
</file>